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8D5" w:rsidRDefault="0017379D">
      <w:pPr>
        <w:rPr>
          <w:b/>
        </w:rPr>
      </w:pPr>
      <w:bookmarkStart w:id="0" w:name="_gjdgxs" w:colFirst="0" w:colLast="0"/>
      <w:bookmarkEnd w:id="0"/>
      <w:r>
        <w:rPr>
          <w:b/>
        </w:rPr>
        <w:t>A</w:t>
      </w:r>
      <w:r w:rsidR="00B03927">
        <w:rPr>
          <w:b/>
        </w:rPr>
        <w:t>ction Plan for SEND 20</w:t>
      </w:r>
      <w:r w:rsidR="00741E9B">
        <w:rPr>
          <w:b/>
        </w:rPr>
        <w:t>23/24</w:t>
      </w:r>
    </w:p>
    <w:p w:rsidR="003418D5" w:rsidRDefault="0017379D">
      <w:pPr>
        <w:rPr>
          <w:b/>
        </w:rPr>
      </w:pPr>
      <w:r>
        <w:rPr>
          <w:b/>
        </w:rPr>
        <w:t>Key Priorities</w:t>
      </w: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0267"/>
      </w:tblGrid>
      <w:tr w:rsidR="003418D5">
        <w:tc>
          <w:tcPr>
            <w:tcW w:w="3681" w:type="dxa"/>
            <w:shd w:val="clear" w:color="auto" w:fill="FFFF00"/>
          </w:tcPr>
          <w:p w:rsidR="003418D5" w:rsidRDefault="0017379D">
            <w:pPr>
              <w:rPr>
                <w:b/>
              </w:rPr>
            </w:pPr>
            <w:r>
              <w:rPr>
                <w:b/>
              </w:rPr>
              <w:t>Achievement of pupils</w:t>
            </w:r>
          </w:p>
        </w:tc>
        <w:tc>
          <w:tcPr>
            <w:tcW w:w="10267" w:type="dxa"/>
          </w:tcPr>
          <w:p w:rsidR="003418D5" w:rsidRDefault="003A5045" w:rsidP="00873549">
            <w:pPr>
              <w:pStyle w:val="ListParagraph"/>
              <w:numPr>
                <w:ilvl w:val="0"/>
                <w:numId w:val="12"/>
              </w:numPr>
              <w:pBdr>
                <w:top w:val="nil"/>
                <w:left w:val="nil"/>
                <w:bottom w:val="nil"/>
                <w:right w:val="nil"/>
                <w:between w:val="nil"/>
              </w:pBdr>
            </w:pPr>
            <w:r>
              <w:t>To support</w:t>
            </w:r>
            <w:r w:rsidR="008764AE">
              <w:t xml:space="preserve"> the continued</w:t>
            </w:r>
            <w:r>
              <w:t xml:space="preserve"> raising standards of attainment and progress of pupils by rigorously tracking pupil progress with particular reference to SEND children, through formative and summative assessment, including the use of the </w:t>
            </w:r>
            <w:r w:rsidR="00B06B01">
              <w:t xml:space="preserve">Cherry Garden Assessment Tool and the </w:t>
            </w:r>
            <w:r>
              <w:t>Stockport SEND Tracker.</w:t>
            </w:r>
          </w:p>
        </w:tc>
      </w:tr>
      <w:tr w:rsidR="003418D5">
        <w:tc>
          <w:tcPr>
            <w:tcW w:w="3681" w:type="dxa"/>
            <w:shd w:val="clear" w:color="auto" w:fill="00B050"/>
          </w:tcPr>
          <w:p w:rsidR="003418D5" w:rsidRDefault="0017379D" w:rsidP="001D66D5">
            <w:pPr>
              <w:rPr>
                <w:b/>
              </w:rPr>
            </w:pPr>
            <w:r>
              <w:rPr>
                <w:b/>
              </w:rPr>
              <w:t>Quality of Teaching and Learning</w:t>
            </w:r>
          </w:p>
        </w:tc>
        <w:tc>
          <w:tcPr>
            <w:tcW w:w="10267" w:type="dxa"/>
          </w:tcPr>
          <w:p w:rsidR="001D66D5" w:rsidRDefault="00873549" w:rsidP="00873549">
            <w:pPr>
              <w:pStyle w:val="NoSpacing"/>
              <w:numPr>
                <w:ilvl w:val="0"/>
                <w:numId w:val="12"/>
              </w:numPr>
            </w:pPr>
            <w:r>
              <w:t xml:space="preserve">To </w:t>
            </w:r>
            <w:r w:rsidR="008764AE">
              <w:t xml:space="preserve">continue to implement </w:t>
            </w:r>
            <w:r>
              <w:t>the Stockport Entitlement Framework is reflected within the curriculum provision for all children through Quality First Teaching (QFT) and adaptations to meet arising needs.</w:t>
            </w:r>
          </w:p>
        </w:tc>
      </w:tr>
      <w:tr w:rsidR="003418D5">
        <w:tc>
          <w:tcPr>
            <w:tcW w:w="3681" w:type="dxa"/>
            <w:shd w:val="clear" w:color="auto" w:fill="0070C0"/>
          </w:tcPr>
          <w:p w:rsidR="003418D5" w:rsidRDefault="0017379D">
            <w:pPr>
              <w:rPr>
                <w:b/>
              </w:rPr>
            </w:pPr>
            <w:r>
              <w:rPr>
                <w:b/>
              </w:rPr>
              <w:t>Leadership and Management</w:t>
            </w:r>
          </w:p>
        </w:tc>
        <w:tc>
          <w:tcPr>
            <w:tcW w:w="10267" w:type="dxa"/>
          </w:tcPr>
          <w:p w:rsidR="000C012E" w:rsidRDefault="00873549" w:rsidP="00873549">
            <w:pPr>
              <w:pStyle w:val="ListParagraph"/>
              <w:numPr>
                <w:ilvl w:val="0"/>
                <w:numId w:val="12"/>
              </w:numPr>
            </w:pPr>
            <w:r>
              <w:t>To support all staff in ensuring effective and collaborative planning and review meetings are held with parents, once a term, which inform future interventions and support for SEND children.</w:t>
            </w:r>
          </w:p>
          <w:p w:rsidR="00096ED1" w:rsidRPr="000C012E" w:rsidRDefault="00096ED1" w:rsidP="00873549">
            <w:pPr>
              <w:pStyle w:val="ListParagraph"/>
              <w:numPr>
                <w:ilvl w:val="0"/>
                <w:numId w:val="12"/>
              </w:numPr>
            </w:pPr>
            <w:r>
              <w:t>To continue to ensure that coproduction is the fundamental foundation on which we work, when planning provision for our young people.</w:t>
            </w:r>
          </w:p>
        </w:tc>
      </w:tr>
      <w:tr w:rsidR="003418D5">
        <w:tc>
          <w:tcPr>
            <w:tcW w:w="3681" w:type="dxa"/>
            <w:shd w:val="clear" w:color="auto" w:fill="7030A0"/>
          </w:tcPr>
          <w:p w:rsidR="003418D5" w:rsidRDefault="0017379D">
            <w:pPr>
              <w:rPr>
                <w:b/>
              </w:rPr>
            </w:pPr>
            <w:r>
              <w:rPr>
                <w:b/>
              </w:rPr>
              <w:t>Culture</w:t>
            </w:r>
          </w:p>
        </w:tc>
        <w:tc>
          <w:tcPr>
            <w:tcW w:w="10267" w:type="dxa"/>
          </w:tcPr>
          <w:p w:rsidR="003418D5" w:rsidRPr="00873549" w:rsidRDefault="00096ED1" w:rsidP="00873549">
            <w:pPr>
              <w:pStyle w:val="ListParagraph"/>
              <w:numPr>
                <w:ilvl w:val="0"/>
                <w:numId w:val="12"/>
              </w:numPr>
              <w:pBdr>
                <w:top w:val="nil"/>
                <w:left w:val="nil"/>
                <w:bottom w:val="nil"/>
                <w:right w:val="nil"/>
                <w:between w:val="nil"/>
              </w:pBdr>
              <w:jc w:val="both"/>
            </w:pPr>
            <w:r>
              <w:t>To continue to develop opportunities to enhance our support for parents and families of children with SEND.</w:t>
            </w:r>
          </w:p>
        </w:tc>
      </w:tr>
    </w:tbl>
    <w:p w:rsidR="003418D5" w:rsidRDefault="0017379D">
      <w:pPr>
        <w:rPr>
          <w:b/>
        </w:rPr>
      </w:pPr>
      <w:r>
        <w:rPr>
          <w:b/>
        </w:rPr>
        <w:t>Achievement of Pupils</w:t>
      </w:r>
    </w:p>
    <w:tbl>
      <w:tblPr>
        <w:tblStyle w:val="a0"/>
        <w:tblW w:w="13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4446"/>
        <w:gridCol w:w="3751"/>
        <w:gridCol w:w="2250"/>
      </w:tblGrid>
      <w:tr w:rsidR="003418D5" w:rsidTr="00C2330A">
        <w:trPr>
          <w:trHeight w:val="207"/>
        </w:trPr>
        <w:tc>
          <w:tcPr>
            <w:tcW w:w="3487" w:type="dxa"/>
          </w:tcPr>
          <w:p w:rsidR="003418D5" w:rsidRDefault="0017379D">
            <w:pPr>
              <w:rPr>
                <w:b/>
              </w:rPr>
            </w:pPr>
            <w:r>
              <w:rPr>
                <w:b/>
              </w:rPr>
              <w:t>Aim</w:t>
            </w:r>
          </w:p>
        </w:tc>
        <w:tc>
          <w:tcPr>
            <w:tcW w:w="4446" w:type="dxa"/>
          </w:tcPr>
          <w:p w:rsidR="003418D5" w:rsidRDefault="0017379D">
            <w:pPr>
              <w:rPr>
                <w:b/>
              </w:rPr>
            </w:pPr>
            <w:r>
              <w:rPr>
                <w:b/>
              </w:rPr>
              <w:t>Strategies</w:t>
            </w:r>
          </w:p>
        </w:tc>
        <w:tc>
          <w:tcPr>
            <w:tcW w:w="3751" w:type="dxa"/>
          </w:tcPr>
          <w:p w:rsidR="003418D5" w:rsidRDefault="0017379D">
            <w:pPr>
              <w:rPr>
                <w:b/>
              </w:rPr>
            </w:pPr>
            <w:r>
              <w:rPr>
                <w:b/>
              </w:rPr>
              <w:t>Success Criteria</w:t>
            </w:r>
          </w:p>
        </w:tc>
        <w:tc>
          <w:tcPr>
            <w:tcW w:w="2250" w:type="dxa"/>
          </w:tcPr>
          <w:p w:rsidR="003418D5" w:rsidRDefault="0017379D">
            <w:pPr>
              <w:rPr>
                <w:b/>
              </w:rPr>
            </w:pPr>
            <w:r>
              <w:rPr>
                <w:b/>
              </w:rPr>
              <w:t>Timescale</w:t>
            </w:r>
          </w:p>
        </w:tc>
      </w:tr>
      <w:tr w:rsidR="003418D5" w:rsidTr="00C2330A">
        <w:tc>
          <w:tcPr>
            <w:tcW w:w="3487" w:type="dxa"/>
            <w:shd w:val="clear" w:color="auto" w:fill="FFFF00"/>
          </w:tcPr>
          <w:p w:rsidR="003418D5" w:rsidRDefault="008764AE">
            <w:pPr>
              <w:rPr>
                <w:b/>
              </w:rPr>
            </w:pPr>
            <w:r>
              <w:t>To support the continued raising standards of attainment and progress of pupils by rigorously tracking pupil progress with particular reference to SEND children, through formative and summative assessment, including the use of the Cherry Garden Assessment Tool and the Stockport SEND Tracker.</w:t>
            </w:r>
          </w:p>
        </w:tc>
        <w:tc>
          <w:tcPr>
            <w:tcW w:w="4446" w:type="dxa"/>
          </w:tcPr>
          <w:p w:rsidR="008211D7" w:rsidRDefault="00FE7C13" w:rsidP="008211D7">
            <w:pPr>
              <w:pStyle w:val="NoSpacing"/>
              <w:numPr>
                <w:ilvl w:val="0"/>
                <w:numId w:val="3"/>
              </w:numPr>
            </w:pPr>
            <w:r>
              <w:t>HT to liaise with SEN</w:t>
            </w:r>
            <w:r w:rsidR="004C2444">
              <w:t>D</w:t>
            </w:r>
            <w:r>
              <w:t>Co/Learn</w:t>
            </w:r>
            <w:r w:rsidR="00C4380A">
              <w:t>ing M</w:t>
            </w:r>
            <w:r>
              <w:t>entor about allocation of hours to individuals, small groups and interventions.</w:t>
            </w:r>
          </w:p>
          <w:p w:rsidR="00FE7C13" w:rsidRDefault="00FE7C13" w:rsidP="008211D7">
            <w:pPr>
              <w:pStyle w:val="NoSpacing"/>
              <w:numPr>
                <w:ilvl w:val="0"/>
                <w:numId w:val="3"/>
              </w:numPr>
            </w:pPr>
            <w:r>
              <w:t>Classroom teacher to track progress of children in intervention groups and ensure the needs of specific children are targeted.</w:t>
            </w:r>
          </w:p>
          <w:p w:rsidR="00B06B01" w:rsidRDefault="00B06B01" w:rsidP="008211D7">
            <w:pPr>
              <w:pStyle w:val="NoSpacing"/>
              <w:numPr>
                <w:ilvl w:val="0"/>
                <w:numId w:val="3"/>
              </w:numPr>
            </w:pPr>
            <w:r>
              <w:t xml:space="preserve">Termly teaching and learning review meetings to be held between class teacher and Headteacher – SENDCo to attend all meetings so that a clearer picture of whole school need is developed. </w:t>
            </w:r>
          </w:p>
          <w:p w:rsidR="00B06B01" w:rsidRDefault="00B06B01" w:rsidP="008211D7">
            <w:pPr>
              <w:pStyle w:val="NoSpacing"/>
              <w:numPr>
                <w:ilvl w:val="0"/>
                <w:numId w:val="3"/>
              </w:numPr>
            </w:pPr>
            <w:r>
              <w:lastRenderedPageBreak/>
              <w:t>Year group Intervention provision maps to be developed and reviewed throughout each Term.</w:t>
            </w:r>
          </w:p>
          <w:p w:rsidR="00AD2E17" w:rsidRDefault="00AD2E17" w:rsidP="008211D7">
            <w:pPr>
              <w:pStyle w:val="NoSpacing"/>
              <w:numPr>
                <w:ilvl w:val="0"/>
                <w:numId w:val="3"/>
              </w:numPr>
            </w:pPr>
            <w:r>
              <w:t>The Cherry Garden Assessment Tool to be introduced in The Rainbow Pod.</w:t>
            </w:r>
          </w:p>
          <w:p w:rsidR="00FE7C13" w:rsidRDefault="00BD048E" w:rsidP="00B06B01">
            <w:pPr>
              <w:pStyle w:val="NoSpacing"/>
            </w:pPr>
            <w:r>
              <w:t>.</w:t>
            </w:r>
          </w:p>
          <w:p w:rsidR="00BD048E" w:rsidRDefault="00BD048E" w:rsidP="00B06B01">
            <w:pPr>
              <w:pStyle w:val="NoSpacing"/>
              <w:ind w:left="720"/>
            </w:pPr>
          </w:p>
        </w:tc>
        <w:tc>
          <w:tcPr>
            <w:tcW w:w="3751" w:type="dxa"/>
          </w:tcPr>
          <w:p w:rsidR="00B06B01" w:rsidRDefault="00B06B01" w:rsidP="00B06B01">
            <w:pPr>
              <w:pStyle w:val="NoSpacing"/>
              <w:numPr>
                <w:ilvl w:val="0"/>
                <w:numId w:val="3"/>
              </w:numPr>
            </w:pPr>
            <w:r>
              <w:lastRenderedPageBreak/>
              <w:t>Whole school provision map will be in place highlighting the support for specific Year groups and children.</w:t>
            </w:r>
          </w:p>
          <w:p w:rsidR="00CE68E6" w:rsidRDefault="00CE68E6" w:rsidP="00B06B01">
            <w:pPr>
              <w:pStyle w:val="NoSpacing"/>
              <w:numPr>
                <w:ilvl w:val="0"/>
                <w:numId w:val="3"/>
              </w:numPr>
            </w:pPr>
            <w:r>
              <w:t>Interventions in place to narrow the gap.</w:t>
            </w:r>
          </w:p>
          <w:p w:rsidR="00B06B01" w:rsidRDefault="00B06B01" w:rsidP="00B06B01">
            <w:pPr>
              <w:pStyle w:val="NoSpacing"/>
              <w:ind w:left="720"/>
            </w:pPr>
          </w:p>
          <w:p w:rsidR="00B06B01" w:rsidRDefault="00B06B01" w:rsidP="00B06B01">
            <w:pPr>
              <w:pStyle w:val="NoSpacing"/>
              <w:ind w:left="720"/>
            </w:pPr>
          </w:p>
          <w:p w:rsidR="00B06B01" w:rsidRDefault="00B06B01" w:rsidP="00B06B01">
            <w:pPr>
              <w:pStyle w:val="NoSpacing"/>
              <w:numPr>
                <w:ilvl w:val="0"/>
                <w:numId w:val="3"/>
              </w:numPr>
            </w:pPr>
            <w:r>
              <w:t>Half termly meetings to identify gaps in children’s learning and Intervention that may be required.</w:t>
            </w:r>
            <w:r w:rsidR="00DE0047">
              <w:t xml:space="preserve"> Year group interventions will be monitored and updated each term.</w:t>
            </w:r>
          </w:p>
          <w:p w:rsidR="00AD2E17" w:rsidRDefault="00AD2E17" w:rsidP="00AD2E17">
            <w:pPr>
              <w:pStyle w:val="NoSpacing"/>
            </w:pPr>
          </w:p>
          <w:p w:rsidR="00AD2E17" w:rsidRDefault="00AD2E17" w:rsidP="00AD2E17">
            <w:pPr>
              <w:pStyle w:val="NoSpacing"/>
            </w:pPr>
          </w:p>
          <w:p w:rsidR="00AD2E17" w:rsidRDefault="00AD2E17" w:rsidP="00AD2E17">
            <w:pPr>
              <w:pStyle w:val="NoSpacing"/>
            </w:pPr>
          </w:p>
          <w:p w:rsidR="00AD2E17" w:rsidRDefault="00AD2E17" w:rsidP="00AD2E17">
            <w:pPr>
              <w:pStyle w:val="NoSpacing"/>
            </w:pPr>
          </w:p>
          <w:p w:rsidR="00AD2E17" w:rsidRDefault="00AD2E17" w:rsidP="00AD2E17">
            <w:pPr>
              <w:pStyle w:val="NoSpacing"/>
              <w:numPr>
                <w:ilvl w:val="0"/>
                <w:numId w:val="3"/>
              </w:numPr>
            </w:pPr>
            <w:r>
              <w:t>Some of our children with more complex needs will be assessed and planned using assessment tools that match their needs and ability which will mean very small steps of progress will be evident and celebrated.</w:t>
            </w:r>
          </w:p>
          <w:p w:rsidR="00B06B01" w:rsidRDefault="00B06B01" w:rsidP="00B06B01">
            <w:pPr>
              <w:pStyle w:val="NoSpacing"/>
              <w:ind w:left="720"/>
            </w:pPr>
          </w:p>
          <w:p w:rsidR="00CE68E6" w:rsidRDefault="00CE68E6" w:rsidP="00B06B01">
            <w:pPr>
              <w:pStyle w:val="NoSpacing"/>
              <w:ind w:left="360"/>
            </w:pPr>
          </w:p>
        </w:tc>
        <w:tc>
          <w:tcPr>
            <w:tcW w:w="2250" w:type="dxa"/>
          </w:tcPr>
          <w:p w:rsidR="003418D5" w:rsidRPr="00FE7C13" w:rsidRDefault="000C012E" w:rsidP="000C012E">
            <w:pPr>
              <w:numPr>
                <w:ilvl w:val="0"/>
                <w:numId w:val="3"/>
              </w:numPr>
              <w:pBdr>
                <w:top w:val="nil"/>
                <w:left w:val="nil"/>
                <w:bottom w:val="nil"/>
                <w:right w:val="nil"/>
                <w:between w:val="nil"/>
              </w:pBdr>
              <w:spacing w:after="160" w:line="259" w:lineRule="auto"/>
              <w:ind w:left="402"/>
              <w:rPr>
                <w:color w:val="000000"/>
              </w:rPr>
            </w:pPr>
            <w:r>
              <w:lastRenderedPageBreak/>
              <w:t>Review termly HT</w:t>
            </w:r>
            <w:r w:rsidR="00DE0047">
              <w:t>/SENDCo</w:t>
            </w:r>
            <w:r>
              <w:t>.</w:t>
            </w:r>
          </w:p>
          <w:p w:rsidR="00FE7C13" w:rsidRPr="00DE0047" w:rsidRDefault="00FE7C13" w:rsidP="000C012E">
            <w:pPr>
              <w:numPr>
                <w:ilvl w:val="0"/>
                <w:numId w:val="3"/>
              </w:numPr>
              <w:pBdr>
                <w:top w:val="nil"/>
                <w:left w:val="nil"/>
                <w:bottom w:val="nil"/>
                <w:right w:val="nil"/>
                <w:between w:val="nil"/>
              </w:pBdr>
              <w:spacing w:after="160" w:line="259" w:lineRule="auto"/>
              <w:ind w:left="402"/>
              <w:rPr>
                <w:color w:val="000000"/>
              </w:rPr>
            </w:pPr>
            <w:r>
              <w:t>Intervention programme to be reviewed and evaluated af</w:t>
            </w:r>
            <w:r w:rsidR="00C4380A">
              <w:t>ter each Teaching and Learning Review.</w:t>
            </w:r>
          </w:p>
          <w:p w:rsidR="00DE0047" w:rsidRDefault="00DE0047" w:rsidP="000C012E">
            <w:pPr>
              <w:numPr>
                <w:ilvl w:val="0"/>
                <w:numId w:val="3"/>
              </w:numPr>
              <w:pBdr>
                <w:top w:val="nil"/>
                <w:left w:val="nil"/>
                <w:bottom w:val="nil"/>
                <w:right w:val="nil"/>
                <w:between w:val="nil"/>
              </w:pBdr>
              <w:spacing w:after="160" w:line="259" w:lineRule="auto"/>
              <w:ind w:left="402"/>
              <w:rPr>
                <w:color w:val="000000"/>
              </w:rPr>
            </w:pPr>
            <w:r>
              <w:rPr>
                <w:color w:val="000000"/>
              </w:rPr>
              <w:t xml:space="preserve">Year group provision maps to be updated termly by </w:t>
            </w:r>
            <w:r w:rsidR="00AD2E17">
              <w:rPr>
                <w:color w:val="000000"/>
              </w:rPr>
              <w:t xml:space="preserve">class </w:t>
            </w:r>
            <w:r w:rsidR="00AD2E17">
              <w:rPr>
                <w:color w:val="000000"/>
              </w:rPr>
              <w:lastRenderedPageBreak/>
              <w:t>teacher</w:t>
            </w:r>
            <w:r>
              <w:rPr>
                <w:color w:val="000000"/>
              </w:rPr>
              <w:t xml:space="preserve"> and monitored by HT/SENDCo.</w:t>
            </w:r>
          </w:p>
          <w:p w:rsidR="00AD2E17" w:rsidRDefault="00AD2E17" w:rsidP="000C012E">
            <w:pPr>
              <w:numPr>
                <w:ilvl w:val="0"/>
                <w:numId w:val="3"/>
              </w:numPr>
              <w:pBdr>
                <w:top w:val="nil"/>
                <w:left w:val="nil"/>
                <w:bottom w:val="nil"/>
                <w:right w:val="nil"/>
                <w:between w:val="nil"/>
              </w:pBdr>
              <w:spacing w:after="160" w:line="259" w:lineRule="auto"/>
              <w:ind w:left="402"/>
              <w:rPr>
                <w:color w:val="000000"/>
              </w:rPr>
            </w:pPr>
            <w:r>
              <w:rPr>
                <w:color w:val="000000"/>
              </w:rPr>
              <w:t>LD to trial using this form of assessment</w:t>
            </w:r>
            <w:r w:rsidR="005C37F0">
              <w:rPr>
                <w:color w:val="000000"/>
              </w:rPr>
              <w:t xml:space="preserve"> starting in September and link the findings in to the children’s Send Support Plans.</w:t>
            </w:r>
          </w:p>
        </w:tc>
      </w:tr>
    </w:tbl>
    <w:p w:rsidR="003418D5" w:rsidRDefault="003418D5">
      <w:pPr>
        <w:rPr>
          <w:b/>
        </w:rPr>
      </w:pPr>
      <w:bookmarkStart w:id="1" w:name="_30j0zll" w:colFirst="0" w:colLast="0"/>
      <w:bookmarkEnd w:id="1"/>
    </w:p>
    <w:p w:rsidR="00D801D3" w:rsidRDefault="00D801D3">
      <w:pPr>
        <w:rPr>
          <w:b/>
        </w:rPr>
      </w:pPr>
    </w:p>
    <w:p w:rsidR="003418D5" w:rsidRDefault="0017379D">
      <w:pPr>
        <w:rPr>
          <w:b/>
        </w:rPr>
      </w:pPr>
      <w:r>
        <w:rPr>
          <w:b/>
        </w:rPr>
        <w:t>Quality of Teaching and Learning</w:t>
      </w:r>
    </w:p>
    <w:tbl>
      <w:tblPr>
        <w:tblStyle w:val="a1"/>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5297"/>
        <w:gridCol w:w="2551"/>
        <w:gridCol w:w="2613"/>
      </w:tblGrid>
      <w:tr w:rsidR="003418D5" w:rsidTr="001D4254">
        <w:tc>
          <w:tcPr>
            <w:tcW w:w="3487" w:type="dxa"/>
          </w:tcPr>
          <w:p w:rsidR="003418D5" w:rsidRDefault="0017379D">
            <w:pPr>
              <w:rPr>
                <w:b/>
              </w:rPr>
            </w:pPr>
            <w:r>
              <w:rPr>
                <w:b/>
              </w:rPr>
              <w:t>Aim</w:t>
            </w:r>
          </w:p>
        </w:tc>
        <w:tc>
          <w:tcPr>
            <w:tcW w:w="5297" w:type="dxa"/>
          </w:tcPr>
          <w:p w:rsidR="003418D5" w:rsidRDefault="0017379D">
            <w:pPr>
              <w:rPr>
                <w:b/>
              </w:rPr>
            </w:pPr>
            <w:r>
              <w:rPr>
                <w:b/>
              </w:rPr>
              <w:t>Strategies</w:t>
            </w:r>
          </w:p>
        </w:tc>
        <w:tc>
          <w:tcPr>
            <w:tcW w:w="2551" w:type="dxa"/>
          </w:tcPr>
          <w:p w:rsidR="003418D5" w:rsidRDefault="0017379D">
            <w:pPr>
              <w:rPr>
                <w:b/>
              </w:rPr>
            </w:pPr>
            <w:r>
              <w:rPr>
                <w:b/>
              </w:rPr>
              <w:t>Success Criteria</w:t>
            </w:r>
          </w:p>
        </w:tc>
        <w:tc>
          <w:tcPr>
            <w:tcW w:w="2613" w:type="dxa"/>
          </w:tcPr>
          <w:p w:rsidR="003418D5" w:rsidRDefault="0017379D">
            <w:pPr>
              <w:rPr>
                <w:b/>
              </w:rPr>
            </w:pPr>
            <w:r>
              <w:rPr>
                <w:b/>
              </w:rPr>
              <w:t>Timescale</w:t>
            </w:r>
          </w:p>
        </w:tc>
      </w:tr>
      <w:tr w:rsidR="003418D5" w:rsidTr="001D4254">
        <w:tc>
          <w:tcPr>
            <w:tcW w:w="3487" w:type="dxa"/>
            <w:shd w:val="clear" w:color="auto" w:fill="00B050"/>
          </w:tcPr>
          <w:p w:rsidR="003418D5" w:rsidRDefault="008764AE">
            <w:pPr>
              <w:spacing w:after="160" w:line="259" w:lineRule="auto"/>
              <w:rPr>
                <w:b/>
                <w:shd w:val="clear" w:color="auto" w:fill="00B050"/>
              </w:rPr>
            </w:pPr>
            <w:r>
              <w:t>To continue to implement the Stockport Entitlement Framework is reflected within the curriculum provision for all children through Quality First Teaching (QFT) and adaptations to meet arising needs.</w:t>
            </w:r>
          </w:p>
        </w:tc>
        <w:tc>
          <w:tcPr>
            <w:tcW w:w="5297" w:type="dxa"/>
          </w:tcPr>
          <w:p w:rsidR="007A75F7" w:rsidRDefault="00DE0047" w:rsidP="009773ED">
            <w:pPr>
              <w:pStyle w:val="NoSpacing"/>
              <w:numPr>
                <w:ilvl w:val="0"/>
                <w:numId w:val="3"/>
              </w:numPr>
            </w:pPr>
            <w:r>
              <w:t>Regular staff meeting time with a focus on the Stockport Entitlement Framework and strategies.</w:t>
            </w:r>
          </w:p>
          <w:p w:rsidR="00AD2E17" w:rsidRDefault="00DE0047" w:rsidP="00AD2E17">
            <w:pPr>
              <w:pStyle w:val="NoSpacing"/>
              <w:numPr>
                <w:ilvl w:val="0"/>
                <w:numId w:val="6"/>
              </w:numPr>
            </w:pPr>
            <w:r>
              <w:t>Training on adapting the curriculum to be delivered to all staff.</w:t>
            </w:r>
            <w:r w:rsidR="00AD2E17">
              <w:t xml:space="preserve"> Relevant training for staff including provision for children with EHCPs.</w:t>
            </w:r>
          </w:p>
          <w:p w:rsidR="00DE0047" w:rsidRDefault="00DE0047" w:rsidP="00AD2E17">
            <w:pPr>
              <w:pStyle w:val="NoSpacing"/>
              <w:ind w:left="720"/>
            </w:pPr>
          </w:p>
          <w:p w:rsidR="00DE0047" w:rsidRDefault="00DE0047" w:rsidP="009773ED">
            <w:pPr>
              <w:pStyle w:val="NoSpacing"/>
              <w:numPr>
                <w:ilvl w:val="0"/>
                <w:numId w:val="3"/>
              </w:numPr>
            </w:pPr>
            <w:r>
              <w:t>Class visits by HT/SENDCo to monitor resources, Interventions, and adaptations.</w:t>
            </w:r>
          </w:p>
          <w:p w:rsidR="00DE0047" w:rsidRDefault="00DE0047" w:rsidP="009773ED">
            <w:pPr>
              <w:pStyle w:val="NoSpacing"/>
              <w:numPr>
                <w:ilvl w:val="0"/>
                <w:numId w:val="3"/>
              </w:numPr>
            </w:pPr>
            <w:r>
              <w:t>To introduce a new proforma to be used by class teachers prior to requesting support from the SENDCo.</w:t>
            </w:r>
          </w:p>
          <w:p w:rsidR="00DE0047" w:rsidRDefault="00DE0047" w:rsidP="009773ED">
            <w:pPr>
              <w:pStyle w:val="NoSpacing"/>
              <w:numPr>
                <w:ilvl w:val="0"/>
                <w:numId w:val="3"/>
              </w:numPr>
            </w:pPr>
            <w:r>
              <w:lastRenderedPageBreak/>
              <w:t>Support offered to Reception staff for September cohort to ensure that provision is personalised for the children with SEND.</w:t>
            </w:r>
          </w:p>
        </w:tc>
        <w:tc>
          <w:tcPr>
            <w:tcW w:w="2551" w:type="dxa"/>
          </w:tcPr>
          <w:p w:rsidR="007A75F7" w:rsidRDefault="00DE0047" w:rsidP="009773ED">
            <w:pPr>
              <w:pStyle w:val="NoSpacing"/>
              <w:numPr>
                <w:ilvl w:val="0"/>
                <w:numId w:val="3"/>
              </w:numPr>
            </w:pPr>
            <w:r>
              <w:lastRenderedPageBreak/>
              <w:t>Pupils will be supported with strategies and resources through Quality First Teaching.</w:t>
            </w:r>
          </w:p>
          <w:p w:rsidR="00DE0047" w:rsidRDefault="00DE0047" w:rsidP="009773ED">
            <w:pPr>
              <w:pStyle w:val="NoSpacing"/>
              <w:numPr>
                <w:ilvl w:val="0"/>
                <w:numId w:val="3"/>
              </w:numPr>
            </w:pPr>
            <w:r>
              <w:t>There will be a clear, assess, plan, do, review cycle in place for all children.</w:t>
            </w:r>
          </w:p>
          <w:p w:rsidR="00DE0047" w:rsidRDefault="00DE0047" w:rsidP="009773ED">
            <w:pPr>
              <w:pStyle w:val="NoSpacing"/>
              <w:numPr>
                <w:ilvl w:val="0"/>
                <w:numId w:val="3"/>
              </w:numPr>
            </w:pPr>
            <w:r>
              <w:t xml:space="preserve">Smooth transition for the SEND </w:t>
            </w:r>
            <w:r>
              <w:lastRenderedPageBreak/>
              <w:t>children joining the school in Sept’23.</w:t>
            </w:r>
          </w:p>
        </w:tc>
        <w:tc>
          <w:tcPr>
            <w:tcW w:w="2613" w:type="dxa"/>
          </w:tcPr>
          <w:p w:rsidR="003418D5" w:rsidRDefault="00DE0047" w:rsidP="00B03927">
            <w:pPr>
              <w:numPr>
                <w:ilvl w:val="0"/>
                <w:numId w:val="3"/>
              </w:numPr>
              <w:pBdr>
                <w:top w:val="nil"/>
                <w:left w:val="nil"/>
                <w:bottom w:val="nil"/>
                <w:right w:val="nil"/>
                <w:between w:val="nil"/>
              </w:pBdr>
              <w:spacing w:after="160" w:line="259" w:lineRule="auto"/>
            </w:pPr>
            <w:r>
              <w:lastRenderedPageBreak/>
              <w:t>SEND to be regularly included in staff meetings throughout the year, when the focus in on a curriculum area.</w:t>
            </w:r>
          </w:p>
          <w:p w:rsidR="00DE0047" w:rsidRDefault="00DE0047" w:rsidP="00B03927">
            <w:pPr>
              <w:numPr>
                <w:ilvl w:val="0"/>
                <w:numId w:val="3"/>
              </w:numPr>
              <w:pBdr>
                <w:top w:val="nil"/>
                <w:left w:val="nil"/>
                <w:bottom w:val="nil"/>
                <w:right w:val="nil"/>
                <w:between w:val="nil"/>
              </w:pBdr>
              <w:spacing w:after="160" w:line="259" w:lineRule="auto"/>
            </w:pPr>
            <w:r>
              <w:t>Proforma to be introduced by Oct’23</w:t>
            </w:r>
            <w:r w:rsidR="005C37F0">
              <w:t xml:space="preserve"> by LD.</w:t>
            </w:r>
          </w:p>
          <w:p w:rsidR="00DE0047" w:rsidRDefault="00AD2E17" w:rsidP="00B03927">
            <w:pPr>
              <w:numPr>
                <w:ilvl w:val="0"/>
                <w:numId w:val="3"/>
              </w:numPr>
              <w:pBdr>
                <w:top w:val="nil"/>
                <w:left w:val="nil"/>
                <w:bottom w:val="nil"/>
                <w:right w:val="nil"/>
                <w:between w:val="nil"/>
              </w:pBdr>
              <w:spacing w:after="160" w:line="259" w:lineRule="auto"/>
            </w:pPr>
            <w:r>
              <w:lastRenderedPageBreak/>
              <w:t>Dec’23.</w:t>
            </w:r>
          </w:p>
        </w:tc>
      </w:tr>
    </w:tbl>
    <w:p w:rsidR="003418D5" w:rsidRDefault="003418D5">
      <w:pPr>
        <w:rPr>
          <w:b/>
        </w:rPr>
      </w:pPr>
    </w:p>
    <w:p w:rsidR="003418D5" w:rsidRDefault="003418D5">
      <w:pPr>
        <w:rPr>
          <w:b/>
        </w:rPr>
      </w:pPr>
    </w:p>
    <w:p w:rsidR="00AD2E17" w:rsidRDefault="00AD2E17">
      <w:pPr>
        <w:rPr>
          <w:b/>
        </w:rPr>
      </w:pPr>
    </w:p>
    <w:p w:rsidR="00AD2E17" w:rsidRDefault="00AD2E17">
      <w:pPr>
        <w:rPr>
          <w:b/>
        </w:rPr>
      </w:pPr>
    </w:p>
    <w:p w:rsidR="003418D5" w:rsidRDefault="0017379D">
      <w:pPr>
        <w:rPr>
          <w:b/>
        </w:rPr>
      </w:pPr>
      <w:r>
        <w:rPr>
          <w:b/>
        </w:rPr>
        <w:t>Leadership and Management</w:t>
      </w:r>
    </w:p>
    <w:tbl>
      <w:tblPr>
        <w:tblStyle w:val="a2"/>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4446"/>
        <w:gridCol w:w="3261"/>
        <w:gridCol w:w="2754"/>
      </w:tblGrid>
      <w:tr w:rsidR="003418D5" w:rsidTr="00C2330A">
        <w:tc>
          <w:tcPr>
            <w:tcW w:w="3487" w:type="dxa"/>
          </w:tcPr>
          <w:p w:rsidR="003418D5" w:rsidRDefault="0017379D">
            <w:pPr>
              <w:rPr>
                <w:b/>
              </w:rPr>
            </w:pPr>
            <w:r>
              <w:rPr>
                <w:b/>
              </w:rPr>
              <w:t>Aim</w:t>
            </w:r>
          </w:p>
        </w:tc>
        <w:tc>
          <w:tcPr>
            <w:tcW w:w="4446" w:type="dxa"/>
          </w:tcPr>
          <w:p w:rsidR="003418D5" w:rsidRDefault="0017379D">
            <w:pPr>
              <w:rPr>
                <w:b/>
              </w:rPr>
            </w:pPr>
            <w:r>
              <w:rPr>
                <w:b/>
              </w:rPr>
              <w:t>Strategies</w:t>
            </w:r>
          </w:p>
        </w:tc>
        <w:tc>
          <w:tcPr>
            <w:tcW w:w="3261" w:type="dxa"/>
          </w:tcPr>
          <w:p w:rsidR="003418D5" w:rsidRDefault="0017379D">
            <w:pPr>
              <w:rPr>
                <w:b/>
              </w:rPr>
            </w:pPr>
            <w:r>
              <w:rPr>
                <w:b/>
              </w:rPr>
              <w:t>Success Criteria</w:t>
            </w:r>
          </w:p>
        </w:tc>
        <w:tc>
          <w:tcPr>
            <w:tcW w:w="2754" w:type="dxa"/>
          </w:tcPr>
          <w:p w:rsidR="003418D5" w:rsidRDefault="0017379D">
            <w:pPr>
              <w:rPr>
                <w:b/>
              </w:rPr>
            </w:pPr>
            <w:r>
              <w:rPr>
                <w:b/>
              </w:rPr>
              <w:t>Timescale</w:t>
            </w:r>
          </w:p>
        </w:tc>
      </w:tr>
      <w:tr w:rsidR="003418D5" w:rsidTr="00C2330A">
        <w:tc>
          <w:tcPr>
            <w:tcW w:w="3487" w:type="dxa"/>
            <w:shd w:val="clear" w:color="auto" w:fill="0070C0"/>
          </w:tcPr>
          <w:p w:rsidR="00096ED1" w:rsidRDefault="00096ED1" w:rsidP="00096ED1">
            <w:pPr>
              <w:pStyle w:val="ListParagraph"/>
              <w:numPr>
                <w:ilvl w:val="0"/>
                <w:numId w:val="12"/>
              </w:numPr>
            </w:pPr>
            <w:r>
              <w:t>To support all staff in ensuring effective and collaborative planning and review meetings are held with parents, once a term, which inform future interventions and support for SEND children.</w:t>
            </w:r>
          </w:p>
          <w:p w:rsidR="00AD2E17" w:rsidRDefault="00AD2E17" w:rsidP="00AD2E17">
            <w:pPr>
              <w:pStyle w:val="ListParagraph"/>
            </w:pPr>
            <w:r>
              <w:t>To continue to ensure that coproduction is the fundamental foundation on which we work, when planning provision for our young people.</w:t>
            </w:r>
          </w:p>
          <w:p w:rsidR="003418D5" w:rsidRDefault="003418D5"/>
        </w:tc>
        <w:tc>
          <w:tcPr>
            <w:tcW w:w="4446" w:type="dxa"/>
          </w:tcPr>
          <w:p w:rsidR="003418D5" w:rsidRDefault="009773ED" w:rsidP="009773ED">
            <w:pPr>
              <w:pStyle w:val="NoSpacing"/>
              <w:numPr>
                <w:ilvl w:val="0"/>
                <w:numId w:val="6"/>
              </w:numPr>
            </w:pPr>
            <w:r>
              <w:t>SEN</w:t>
            </w:r>
            <w:r w:rsidR="008C6CA1">
              <w:t>D</w:t>
            </w:r>
            <w:r>
              <w:t>Co release time.</w:t>
            </w:r>
          </w:p>
          <w:p w:rsidR="00AD2E17" w:rsidRDefault="00AD2E17" w:rsidP="00AD2E17">
            <w:pPr>
              <w:pStyle w:val="NoSpacing"/>
            </w:pPr>
          </w:p>
          <w:p w:rsidR="00AD2E17" w:rsidRDefault="00AD2E17" w:rsidP="00AD2E17">
            <w:pPr>
              <w:pStyle w:val="NoSpacing"/>
            </w:pPr>
          </w:p>
          <w:p w:rsidR="00AD2E17" w:rsidRDefault="00AD2E17" w:rsidP="00AD2E17">
            <w:pPr>
              <w:pStyle w:val="NoSpacing"/>
            </w:pPr>
          </w:p>
          <w:p w:rsidR="009773ED" w:rsidRDefault="009773ED" w:rsidP="009773ED">
            <w:pPr>
              <w:pStyle w:val="NoSpacing"/>
              <w:numPr>
                <w:ilvl w:val="0"/>
                <w:numId w:val="6"/>
              </w:numPr>
            </w:pPr>
            <w:r>
              <w:t>Staff Meetings</w:t>
            </w:r>
            <w:r w:rsidR="00AD2E17">
              <w:t xml:space="preserve"> with a focus on SMART targets and Send Support Plans.</w:t>
            </w:r>
          </w:p>
          <w:p w:rsidR="00AD2E17" w:rsidRDefault="00AD2E17" w:rsidP="00AD2E17">
            <w:pPr>
              <w:pStyle w:val="NoSpacing"/>
            </w:pPr>
          </w:p>
          <w:p w:rsidR="00AD2E17" w:rsidRDefault="00AD2E17" w:rsidP="00AD2E17">
            <w:pPr>
              <w:pStyle w:val="NoSpacing"/>
            </w:pPr>
          </w:p>
          <w:p w:rsidR="009773ED" w:rsidRDefault="009773ED" w:rsidP="009773ED">
            <w:pPr>
              <w:pStyle w:val="NoSpacing"/>
              <w:numPr>
                <w:ilvl w:val="0"/>
                <w:numId w:val="6"/>
              </w:numPr>
            </w:pPr>
            <w:r>
              <w:t>Time for SEN</w:t>
            </w:r>
            <w:r w:rsidR="008C6CA1">
              <w:t>D</w:t>
            </w:r>
            <w:r>
              <w:t>Co to liaise with outside agencies.</w:t>
            </w:r>
          </w:p>
          <w:p w:rsidR="001D4254" w:rsidRDefault="001D4254" w:rsidP="00AD2E17">
            <w:pPr>
              <w:pStyle w:val="NoSpacing"/>
              <w:ind w:left="720"/>
            </w:pPr>
          </w:p>
        </w:tc>
        <w:tc>
          <w:tcPr>
            <w:tcW w:w="3261" w:type="dxa"/>
          </w:tcPr>
          <w:p w:rsidR="001D4254" w:rsidRDefault="00AD2E17" w:rsidP="00501F49">
            <w:pPr>
              <w:pStyle w:val="ListParagraph"/>
              <w:numPr>
                <w:ilvl w:val="0"/>
                <w:numId w:val="3"/>
              </w:numPr>
              <w:pBdr>
                <w:top w:val="nil"/>
                <w:left w:val="nil"/>
                <w:bottom w:val="nil"/>
                <w:right w:val="nil"/>
                <w:between w:val="nil"/>
              </w:pBdr>
            </w:pPr>
            <w:proofErr w:type="spellStart"/>
            <w:r>
              <w:t>SENDco</w:t>
            </w:r>
            <w:proofErr w:type="spellEnd"/>
            <w:r>
              <w:t xml:space="preserve"> to attend and chair SEND Support meetings as a support to class teachers.</w:t>
            </w:r>
          </w:p>
          <w:p w:rsidR="00AD2E17" w:rsidRDefault="00AD2E17" w:rsidP="00501F49">
            <w:pPr>
              <w:pStyle w:val="ListParagraph"/>
              <w:numPr>
                <w:ilvl w:val="0"/>
                <w:numId w:val="3"/>
              </w:numPr>
              <w:pBdr>
                <w:top w:val="nil"/>
                <w:left w:val="nil"/>
                <w:bottom w:val="nil"/>
                <w:right w:val="nil"/>
                <w:between w:val="nil"/>
              </w:pBdr>
            </w:pPr>
            <w:r>
              <w:t>Send support plans will have SMART targets that are achievable in the timeframe given.</w:t>
            </w:r>
          </w:p>
          <w:p w:rsidR="00AD2E17" w:rsidRDefault="00AD2E17" w:rsidP="00501F49">
            <w:pPr>
              <w:pStyle w:val="ListParagraph"/>
              <w:numPr>
                <w:ilvl w:val="0"/>
                <w:numId w:val="3"/>
              </w:numPr>
              <w:pBdr>
                <w:top w:val="nil"/>
                <w:left w:val="nil"/>
                <w:bottom w:val="nil"/>
                <w:right w:val="nil"/>
                <w:between w:val="nil"/>
              </w:pBdr>
            </w:pPr>
            <w:r>
              <w:t>Liaison with agencies will be discussed with teaching staff to ensure advice is understood and planned for.</w:t>
            </w:r>
          </w:p>
        </w:tc>
        <w:tc>
          <w:tcPr>
            <w:tcW w:w="2754" w:type="dxa"/>
          </w:tcPr>
          <w:p w:rsidR="003418D5" w:rsidRDefault="00AD2E17">
            <w:pPr>
              <w:numPr>
                <w:ilvl w:val="0"/>
                <w:numId w:val="3"/>
              </w:numPr>
              <w:spacing w:after="160" w:line="259" w:lineRule="auto"/>
            </w:pPr>
            <w:r>
              <w:t>Termly.</w:t>
            </w:r>
          </w:p>
          <w:p w:rsidR="00AD2E17" w:rsidRDefault="00AD2E17" w:rsidP="00AD2E17">
            <w:pPr>
              <w:spacing w:after="160" w:line="259" w:lineRule="auto"/>
            </w:pPr>
          </w:p>
          <w:p w:rsidR="00AD2E17" w:rsidRDefault="00AD2E17" w:rsidP="00AD2E17">
            <w:pPr>
              <w:spacing w:after="160" w:line="259" w:lineRule="auto"/>
            </w:pPr>
          </w:p>
          <w:p w:rsidR="00AD2E17" w:rsidRDefault="00AD2E17" w:rsidP="00AD2E17">
            <w:pPr>
              <w:pStyle w:val="ListParagraph"/>
              <w:numPr>
                <w:ilvl w:val="0"/>
                <w:numId w:val="3"/>
              </w:numPr>
            </w:pPr>
            <w:r>
              <w:t>Termly.</w:t>
            </w:r>
          </w:p>
          <w:p w:rsidR="00AD2E17" w:rsidRDefault="00AD2E17" w:rsidP="00AD2E17"/>
          <w:p w:rsidR="00AD2E17" w:rsidRDefault="00AD2E17" w:rsidP="00AD2E17"/>
          <w:p w:rsidR="00AD2E17" w:rsidRDefault="00AD2E17" w:rsidP="00AD2E17">
            <w:pPr>
              <w:pStyle w:val="ListParagraph"/>
              <w:numPr>
                <w:ilvl w:val="0"/>
                <w:numId w:val="3"/>
              </w:numPr>
            </w:pPr>
            <w:r>
              <w:t xml:space="preserve">SENDCo </w:t>
            </w:r>
            <w:r w:rsidR="005C37F0">
              <w:t xml:space="preserve">to have </w:t>
            </w:r>
            <w:r>
              <w:t xml:space="preserve">time to liaise with the agency staff, class </w:t>
            </w:r>
            <w:r w:rsidR="004C2444">
              <w:t>teachers, and</w:t>
            </w:r>
            <w:r>
              <w:t xml:space="preserve"> the Inclusion Manager every week.</w:t>
            </w:r>
          </w:p>
        </w:tc>
      </w:tr>
    </w:tbl>
    <w:p w:rsidR="00AD2E17" w:rsidRDefault="00AD2E17" w:rsidP="0017379D">
      <w:pPr>
        <w:tabs>
          <w:tab w:val="left" w:pos="924"/>
        </w:tabs>
        <w:rPr>
          <w:b/>
        </w:rPr>
      </w:pPr>
    </w:p>
    <w:p w:rsidR="005C37F0" w:rsidRDefault="005C37F0" w:rsidP="0017379D">
      <w:pPr>
        <w:tabs>
          <w:tab w:val="left" w:pos="924"/>
        </w:tabs>
        <w:rPr>
          <w:b/>
        </w:rPr>
      </w:pPr>
    </w:p>
    <w:p w:rsidR="005C37F0" w:rsidRDefault="005C37F0" w:rsidP="0017379D">
      <w:pPr>
        <w:tabs>
          <w:tab w:val="left" w:pos="924"/>
        </w:tabs>
        <w:rPr>
          <w:b/>
        </w:rPr>
      </w:pPr>
    </w:p>
    <w:p w:rsidR="003418D5" w:rsidRDefault="0017379D" w:rsidP="0017379D">
      <w:pPr>
        <w:tabs>
          <w:tab w:val="left" w:pos="924"/>
        </w:tabs>
        <w:rPr>
          <w:b/>
        </w:rPr>
      </w:pPr>
      <w:r>
        <w:rPr>
          <w:b/>
        </w:rPr>
        <w:lastRenderedPageBreak/>
        <w:t>Culture</w:t>
      </w:r>
    </w:p>
    <w:tbl>
      <w:tblPr>
        <w:tblStyle w:val="a3"/>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12"/>
        <w:gridCol w:w="4252"/>
        <w:gridCol w:w="1479"/>
      </w:tblGrid>
      <w:tr w:rsidR="003418D5" w:rsidTr="00D801D3">
        <w:tc>
          <w:tcPr>
            <w:tcW w:w="2405" w:type="dxa"/>
          </w:tcPr>
          <w:p w:rsidR="003418D5" w:rsidRDefault="0017379D">
            <w:pPr>
              <w:rPr>
                <w:b/>
              </w:rPr>
            </w:pPr>
            <w:r>
              <w:rPr>
                <w:b/>
              </w:rPr>
              <w:t>Aim</w:t>
            </w:r>
          </w:p>
        </w:tc>
        <w:tc>
          <w:tcPr>
            <w:tcW w:w="5812" w:type="dxa"/>
          </w:tcPr>
          <w:p w:rsidR="003418D5" w:rsidRDefault="0017379D">
            <w:pPr>
              <w:rPr>
                <w:b/>
              </w:rPr>
            </w:pPr>
            <w:r>
              <w:rPr>
                <w:b/>
              </w:rPr>
              <w:t>Strategies</w:t>
            </w:r>
          </w:p>
        </w:tc>
        <w:tc>
          <w:tcPr>
            <w:tcW w:w="4252" w:type="dxa"/>
          </w:tcPr>
          <w:p w:rsidR="003418D5" w:rsidRDefault="0017379D">
            <w:pPr>
              <w:rPr>
                <w:b/>
              </w:rPr>
            </w:pPr>
            <w:r>
              <w:rPr>
                <w:b/>
              </w:rPr>
              <w:t>Success Criteria</w:t>
            </w:r>
          </w:p>
        </w:tc>
        <w:tc>
          <w:tcPr>
            <w:tcW w:w="1479" w:type="dxa"/>
          </w:tcPr>
          <w:p w:rsidR="003418D5" w:rsidRDefault="0017379D">
            <w:pPr>
              <w:rPr>
                <w:b/>
              </w:rPr>
            </w:pPr>
            <w:r>
              <w:rPr>
                <w:b/>
              </w:rPr>
              <w:t>Timescale</w:t>
            </w:r>
          </w:p>
        </w:tc>
      </w:tr>
      <w:tr w:rsidR="003418D5" w:rsidTr="00D801D3">
        <w:tc>
          <w:tcPr>
            <w:tcW w:w="2405" w:type="dxa"/>
            <w:shd w:val="clear" w:color="auto" w:fill="7030A0"/>
          </w:tcPr>
          <w:p w:rsidR="003418D5" w:rsidRDefault="00096ED1" w:rsidP="00AD2E17">
            <w:pPr>
              <w:pStyle w:val="ListParagraph"/>
              <w:numPr>
                <w:ilvl w:val="0"/>
                <w:numId w:val="13"/>
              </w:numPr>
            </w:pPr>
            <w:r>
              <w:t>To continue to develop opportunities to enhance our support for parents and families of children with SEND.</w:t>
            </w:r>
          </w:p>
        </w:tc>
        <w:tc>
          <w:tcPr>
            <w:tcW w:w="5812" w:type="dxa"/>
          </w:tcPr>
          <w:p w:rsidR="008A7A40" w:rsidRDefault="008A7A40" w:rsidP="008A7A40">
            <w:pPr>
              <w:pStyle w:val="NoSpacing"/>
              <w:numPr>
                <w:ilvl w:val="0"/>
                <w:numId w:val="3"/>
              </w:numPr>
              <w:rPr>
                <w:rFonts w:ascii="Noto Sans Symbols" w:hAnsi="Noto Sans Symbols"/>
              </w:rPr>
            </w:pPr>
            <w:r>
              <w:t>SEND questionnaire to be sent to parents.</w:t>
            </w:r>
          </w:p>
          <w:p w:rsidR="001D4254" w:rsidRDefault="008764AE" w:rsidP="008A7A40">
            <w:pPr>
              <w:pStyle w:val="NoSpacing"/>
              <w:numPr>
                <w:ilvl w:val="0"/>
                <w:numId w:val="3"/>
              </w:numPr>
            </w:pPr>
            <w:r>
              <w:t>Re-e</w:t>
            </w:r>
            <w:bookmarkStart w:id="2" w:name="_GoBack"/>
            <w:bookmarkEnd w:id="2"/>
            <w:r w:rsidR="001D4254">
              <w:t>stablish parental forum, including training opportunities.</w:t>
            </w:r>
            <w:r w:rsidR="00B06B01">
              <w:t xml:space="preserve"> Opportunities to invite agency staff from the Inclusion Team who can support parents on a variety of matters such as sleep, diet, sensory needs etc.</w:t>
            </w:r>
          </w:p>
          <w:p w:rsidR="005C37F0" w:rsidRDefault="005C37F0" w:rsidP="008A7A40">
            <w:pPr>
              <w:pStyle w:val="NoSpacing"/>
              <w:numPr>
                <w:ilvl w:val="0"/>
                <w:numId w:val="3"/>
              </w:numPr>
            </w:pPr>
            <w:r>
              <w:t>Parents to lead on which areas they would like to discuss at each forum.</w:t>
            </w:r>
          </w:p>
        </w:tc>
        <w:tc>
          <w:tcPr>
            <w:tcW w:w="4252" w:type="dxa"/>
          </w:tcPr>
          <w:p w:rsidR="008A7A40" w:rsidRPr="001D4254" w:rsidRDefault="008A7A40" w:rsidP="008A7A40">
            <w:pPr>
              <w:pStyle w:val="NoSpacing"/>
              <w:numPr>
                <w:ilvl w:val="0"/>
                <w:numId w:val="3"/>
              </w:numPr>
              <w:rPr>
                <w:rFonts w:ascii="Noto Sans Symbols" w:hAnsi="Noto Sans Symbols"/>
              </w:rPr>
            </w:pPr>
            <w:r>
              <w:t>Results of questionnaire to be collated and made available on the school website.</w:t>
            </w:r>
          </w:p>
          <w:p w:rsidR="003418D5" w:rsidRDefault="001D4254" w:rsidP="001D4254">
            <w:pPr>
              <w:pStyle w:val="NoSpacing"/>
              <w:numPr>
                <w:ilvl w:val="0"/>
                <w:numId w:val="3"/>
              </w:numPr>
            </w:pPr>
            <w:r>
              <w:t>Parental forum established</w:t>
            </w:r>
            <w:r w:rsidR="00B06B01">
              <w:t xml:space="preserve"> where parents can liaise with agency staff and other SEND parents in school.</w:t>
            </w:r>
          </w:p>
        </w:tc>
        <w:tc>
          <w:tcPr>
            <w:tcW w:w="1479" w:type="dxa"/>
          </w:tcPr>
          <w:p w:rsidR="008C6CA1" w:rsidRPr="008C6CA1" w:rsidRDefault="005C37F0" w:rsidP="008C6CA1">
            <w:pPr>
              <w:numPr>
                <w:ilvl w:val="0"/>
                <w:numId w:val="3"/>
              </w:numPr>
              <w:pBdr>
                <w:top w:val="nil"/>
                <w:left w:val="nil"/>
                <w:bottom w:val="nil"/>
                <w:right w:val="nil"/>
                <w:between w:val="nil"/>
              </w:pBdr>
              <w:spacing w:after="160" w:line="259" w:lineRule="auto"/>
              <w:ind w:left="317" w:hanging="283"/>
            </w:pPr>
            <w:r>
              <w:rPr>
                <w:color w:val="000000"/>
              </w:rPr>
              <w:t>Parent Forum to take place in November, April and June 2023/24.</w:t>
            </w:r>
            <w:r w:rsidR="008C6CA1">
              <w:rPr>
                <w:color w:val="000000"/>
              </w:rPr>
              <w:t xml:space="preserve"> HT/Inclusion Manager/SENDCo/</w:t>
            </w:r>
          </w:p>
          <w:p w:rsidR="003418D5" w:rsidRDefault="008C6CA1" w:rsidP="008C6CA1">
            <w:pPr>
              <w:pBdr>
                <w:top w:val="nil"/>
                <w:left w:val="nil"/>
                <w:bottom w:val="nil"/>
                <w:right w:val="nil"/>
                <w:between w:val="nil"/>
              </w:pBdr>
              <w:spacing w:after="160" w:line="259" w:lineRule="auto"/>
              <w:ind w:left="317"/>
            </w:pPr>
            <w:r w:rsidRPr="008C6CA1">
              <w:rPr>
                <w:color w:val="000000"/>
              </w:rPr>
              <w:t>LD.</w:t>
            </w:r>
          </w:p>
        </w:tc>
      </w:tr>
    </w:tbl>
    <w:p w:rsidR="003418D5" w:rsidRDefault="003418D5" w:rsidP="0017379D">
      <w:pPr>
        <w:rPr>
          <w:b/>
        </w:rPr>
      </w:pPr>
    </w:p>
    <w:sectPr w:rsidR="003418D5">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B5D"/>
    <w:multiLevelType w:val="hybridMultilevel"/>
    <w:tmpl w:val="9A9E1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16695"/>
    <w:multiLevelType w:val="multilevel"/>
    <w:tmpl w:val="5CE8B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A24CE"/>
    <w:multiLevelType w:val="multilevel"/>
    <w:tmpl w:val="7A88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E3F1B"/>
    <w:multiLevelType w:val="multilevel"/>
    <w:tmpl w:val="64081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12CED"/>
    <w:multiLevelType w:val="multilevel"/>
    <w:tmpl w:val="61C2D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3F4C55"/>
    <w:multiLevelType w:val="multilevel"/>
    <w:tmpl w:val="609EF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2B540A"/>
    <w:multiLevelType w:val="multilevel"/>
    <w:tmpl w:val="A7342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256E13"/>
    <w:multiLevelType w:val="multilevel"/>
    <w:tmpl w:val="A7342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C45F7F"/>
    <w:multiLevelType w:val="multilevel"/>
    <w:tmpl w:val="A7342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150FD9"/>
    <w:multiLevelType w:val="multilevel"/>
    <w:tmpl w:val="3A3E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77BEF"/>
    <w:multiLevelType w:val="multilevel"/>
    <w:tmpl w:val="A7342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2148C7"/>
    <w:multiLevelType w:val="hybridMultilevel"/>
    <w:tmpl w:val="378E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17BC4"/>
    <w:multiLevelType w:val="hybridMultilevel"/>
    <w:tmpl w:val="CB4CAA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7"/>
  </w:num>
  <w:num w:numId="7">
    <w:abstractNumId w:val="10"/>
  </w:num>
  <w:num w:numId="8">
    <w:abstractNumId w:val="12"/>
  </w:num>
  <w:num w:numId="9">
    <w:abstractNumId w:val="9"/>
  </w:num>
  <w:num w:numId="10">
    <w:abstractNumId w:val="2"/>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D5"/>
    <w:rsid w:val="00096ED1"/>
    <w:rsid w:val="000C012E"/>
    <w:rsid w:val="000F5644"/>
    <w:rsid w:val="00113030"/>
    <w:rsid w:val="0017379D"/>
    <w:rsid w:val="001D4254"/>
    <w:rsid w:val="001D66D5"/>
    <w:rsid w:val="003418D5"/>
    <w:rsid w:val="00361848"/>
    <w:rsid w:val="003A5045"/>
    <w:rsid w:val="003E7D6F"/>
    <w:rsid w:val="00435ECB"/>
    <w:rsid w:val="004A466B"/>
    <w:rsid w:val="004C2444"/>
    <w:rsid w:val="004D3807"/>
    <w:rsid w:val="00501F49"/>
    <w:rsid w:val="00580B6E"/>
    <w:rsid w:val="005C01C5"/>
    <w:rsid w:val="005C37F0"/>
    <w:rsid w:val="005E7B56"/>
    <w:rsid w:val="005F1523"/>
    <w:rsid w:val="005F360F"/>
    <w:rsid w:val="0067468A"/>
    <w:rsid w:val="00741E9B"/>
    <w:rsid w:val="007A75F7"/>
    <w:rsid w:val="007C7763"/>
    <w:rsid w:val="007F5DC2"/>
    <w:rsid w:val="008211D7"/>
    <w:rsid w:val="00854436"/>
    <w:rsid w:val="00873549"/>
    <w:rsid w:val="008764AE"/>
    <w:rsid w:val="008A7A40"/>
    <w:rsid w:val="008C6CA1"/>
    <w:rsid w:val="009773ED"/>
    <w:rsid w:val="009D2140"/>
    <w:rsid w:val="00A04B73"/>
    <w:rsid w:val="00A60365"/>
    <w:rsid w:val="00AD2E17"/>
    <w:rsid w:val="00B03927"/>
    <w:rsid w:val="00B06B01"/>
    <w:rsid w:val="00BD048E"/>
    <w:rsid w:val="00C2330A"/>
    <w:rsid w:val="00C4380A"/>
    <w:rsid w:val="00C4645B"/>
    <w:rsid w:val="00CE68E6"/>
    <w:rsid w:val="00D038B2"/>
    <w:rsid w:val="00D801D3"/>
    <w:rsid w:val="00DE0047"/>
    <w:rsid w:val="00EF3B8C"/>
    <w:rsid w:val="00FD0CF3"/>
    <w:rsid w:val="00FE7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3271"/>
  <w15:docId w15:val="{2B823C02-FC8B-44F5-9DB9-4D74745C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D2140"/>
    <w:pPr>
      <w:ind w:left="720"/>
      <w:contextualSpacing/>
    </w:pPr>
  </w:style>
  <w:style w:type="paragraph" w:styleId="NoSpacing">
    <w:name w:val="No Spacing"/>
    <w:uiPriority w:val="1"/>
    <w:qFormat/>
    <w:rsid w:val="009773ED"/>
    <w:pPr>
      <w:spacing w:after="0" w:line="240" w:lineRule="auto"/>
    </w:pPr>
  </w:style>
  <w:style w:type="paragraph" w:styleId="NormalWeb">
    <w:name w:val="Normal (Web)"/>
    <w:basedOn w:val="Normal"/>
    <w:uiPriority w:val="99"/>
    <w:semiHidden/>
    <w:unhideWhenUsed/>
    <w:rsid w:val="008A7A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4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3959">
      <w:bodyDiv w:val="1"/>
      <w:marLeft w:val="0"/>
      <w:marRight w:val="0"/>
      <w:marTop w:val="0"/>
      <w:marBottom w:val="0"/>
      <w:divBdr>
        <w:top w:val="none" w:sz="0" w:space="0" w:color="auto"/>
        <w:left w:val="none" w:sz="0" w:space="0" w:color="auto"/>
        <w:bottom w:val="none" w:sz="0" w:space="0" w:color="auto"/>
        <w:right w:val="none" w:sz="0" w:space="0" w:color="auto"/>
      </w:divBdr>
    </w:div>
    <w:div w:id="79954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Earp</dc:creator>
  <cp:lastModifiedBy>Katherine Muncaster</cp:lastModifiedBy>
  <cp:revision>2</cp:revision>
  <cp:lastPrinted>2023-07-17T15:46:00Z</cp:lastPrinted>
  <dcterms:created xsi:type="dcterms:W3CDTF">2023-08-01T11:08:00Z</dcterms:created>
  <dcterms:modified xsi:type="dcterms:W3CDTF">2023-08-01T11:08:00Z</dcterms:modified>
</cp:coreProperties>
</file>